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bl>
      <w:tblPr>
        <w:tblStyle w:val="Table1"/>
        <w:tblW w:w="15876.999999999998" w:type="dxa"/>
        <w:jc w:val="left"/>
        <w:tblInd w:w="-99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04"/>
        <w:gridCol w:w="3544"/>
        <w:gridCol w:w="3544"/>
        <w:gridCol w:w="3685"/>
        <w:tblGridChange w:id="0">
          <w:tblGrid>
            <w:gridCol w:w="5104"/>
            <w:gridCol w:w="3544"/>
            <w:gridCol w:w="3544"/>
            <w:gridCol w:w="3685"/>
          </w:tblGrid>
        </w:tblGridChange>
      </w:tblGrid>
      <w:tr>
        <w:trPr>
          <w:cantSplit w:val="0"/>
          <w:trHeight w:val="552" w:hRule="atLeast"/>
          <w:tblHeader w:val="0"/>
        </w:trPr>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 NUCLEO TEMATICO: Ascoltare, analizzare e rappresentare fenomeni sonori e linguaggi musicali.</w:t>
            </w: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9"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125" w:hRule="atLeast"/>
          <w:tblHeader w:val="0"/>
        </w:trPr>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A">
            <w:pPr>
              <w:spacing w:after="200" w:line="276" w:lineRule="auto"/>
              <w:rPr>
                <w:b w:val="1"/>
                <w:bCs w:val="1"/>
                <w:strike w:val="1"/>
                <w:sz w:val="24"/>
                <w:szCs w:val="24"/>
              </w:rPr>
            </w:pPr>
            <w:r w:rsidDel="00000000" w:rsidR="00000000" w:rsidRPr="00000000">
              <w:rPr>
                <w:rtl w:val="0"/>
              </w:rPr>
            </w:r>
          </w:p>
          <w:p w:rsidR="00000000" w:rsidDel="00000000" w:rsidP="00000000" w:rsidRDefault="00000000" w:rsidRPr="00000000" w14:paraId="0000000B">
            <w:pPr>
              <w:spacing w:after="200" w:line="276" w:lineRule="auto"/>
              <w:rPr>
                <w:rFonts w:ascii="Calibri" w:cs="Calibri" w:eastAsia="Calibri" w:hAnsi="Calibri"/>
                <w:b w:val="0"/>
                <w:bCs w:val="0"/>
                <w:i w:val="0"/>
                <w:iCs w:val="0"/>
                <w:smallCaps w:val="0"/>
                <w:strike w:val="1"/>
                <w:color w:val="000000"/>
                <w:sz w:val="24"/>
                <w:szCs w:val="24"/>
                <w:vertAlign w:val="baseline"/>
              </w:rPr>
            </w:pPr>
            <w:r w:rsidDel="00000000" w:rsidR="00000000" w:rsidRPr="00000000">
              <w:rPr>
                <w:b w:val="1"/>
                <w:bCs w:val="1"/>
                <w:sz w:val="24"/>
                <w:szCs w:val="24"/>
                <w:rtl w:val="0"/>
              </w:rPr>
              <w:t xml:space="preserve">COMPETENZE ATTESE:</w:t>
            </w:r>
            <w:r w:rsidDel="00000000" w:rsidR="00000000" w:rsidRPr="00000000">
              <w:rPr>
                <w:rtl w:val="0"/>
              </w:rPr>
            </w:r>
          </w:p>
          <w:p w:rsidR="00000000" w:rsidDel="00000000" w:rsidP="00000000" w:rsidRDefault="00000000" w:rsidRPr="00000000" w14:paraId="0000000C">
            <w:pPr>
              <w:numPr>
                <w:ilvl w:val="0"/>
                <w:numId w:val="2"/>
              </w:numPr>
              <w:ind w:left="1080" w:hanging="360"/>
              <w:rPr>
                <w:sz w:val="24"/>
                <w:szCs w:val="24"/>
                <w:u w:val="none"/>
              </w:rPr>
            </w:pPr>
            <w:r w:rsidDel="00000000" w:rsidR="00000000" w:rsidRPr="00000000">
              <w:rPr>
                <w:sz w:val="24"/>
                <w:szCs w:val="24"/>
                <w:rtl w:val="0"/>
              </w:rPr>
              <w:t xml:space="preserve">Ascolto critico e interpretazione del suono: comprendere e interpretare messaggi sonori e musicali. </w:t>
            </w:r>
            <w:r w:rsidDel="00000000" w:rsidR="00000000" w:rsidRPr="00000000">
              <w:rPr>
                <w:rtl w:val="0"/>
              </w:rPr>
            </w:r>
          </w:p>
          <w:p w:rsidR="00000000" w:rsidDel="00000000" w:rsidP="00000000" w:rsidRDefault="00000000" w:rsidRPr="00000000" w14:paraId="0000000D">
            <w:pPr>
              <w:numPr>
                <w:ilvl w:val="0"/>
                <w:numId w:val="2"/>
              </w:numPr>
              <w:ind w:left="1080" w:hanging="360"/>
              <w:rPr>
                <w:sz w:val="24"/>
                <w:szCs w:val="24"/>
                <w:u w:val="none"/>
              </w:rPr>
            </w:pPr>
            <w:r w:rsidDel="00000000" w:rsidR="00000000" w:rsidRPr="00000000">
              <w:rPr>
                <w:sz w:val="24"/>
                <w:szCs w:val="24"/>
                <w:rtl w:val="0"/>
              </w:rPr>
              <w:t xml:space="preserve">Sensibilita' estetica, analisi critica e contesto culturale: sviluppare la capacita' di apprezzare la bellezza e l'espressivita' della musica, riconoscere le emozioni e i sentimenti espressi attraverso la musica anche in riferimento al contesto storico e culturale in cui sono inscritte e analizzare la struttura e gli elementi musicali.</w:t>
            </w:r>
            <w:r w:rsidDel="00000000" w:rsidR="00000000" w:rsidRPr="00000000">
              <w:rPr>
                <w:rtl w:val="0"/>
              </w:rPr>
            </w:r>
          </w:p>
          <w:p w:rsidR="00000000" w:rsidDel="00000000" w:rsidP="00000000" w:rsidRDefault="00000000" w:rsidRPr="00000000" w14:paraId="0000000E">
            <w:pPr>
              <w:ind w:left="1080" w:firstLine="0"/>
              <w:rPr>
                <w:sz w:val="24"/>
                <w:szCs w:val="24"/>
              </w:rPr>
            </w:pPr>
            <w:r w:rsidDel="00000000" w:rsidR="00000000" w:rsidRPr="00000000">
              <w:rPr>
                <w:rtl w:val="0"/>
              </w:rPr>
            </w:r>
          </w:p>
          <w:p w:rsidR="00000000" w:rsidDel="00000000" w:rsidP="00000000" w:rsidRDefault="00000000" w:rsidRPr="00000000" w14:paraId="0000000F">
            <w:pPr>
              <w:ind w:left="0" w:firstLine="0"/>
              <w:rPr>
                <w:sz w:val="24"/>
                <w:szCs w:val="24"/>
              </w:rPr>
            </w:pPr>
            <w:r w:rsidDel="00000000" w:rsidR="00000000" w:rsidRPr="00000000">
              <w:rPr>
                <w:rtl w:val="0"/>
              </w:rPr>
            </w:r>
          </w:p>
          <w:p w:rsidR="00000000" w:rsidDel="00000000" w:rsidP="00000000" w:rsidRDefault="00000000" w:rsidRPr="00000000" w14:paraId="00000010">
            <w:pPr>
              <w:ind w:left="720" w:firstLine="0"/>
              <w:rPr>
                <w:sz w:val="24"/>
                <w:szCs w:val="24"/>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strike w:val="1"/>
                <w:sz w:val="24"/>
                <w:szCs w:val="24"/>
              </w:rPr>
            </w:pPr>
            <w:r w:rsidDel="00000000" w:rsidR="00000000" w:rsidRPr="00000000">
              <w:rPr>
                <w:rtl w:val="0"/>
              </w:rPr>
            </w:r>
          </w:p>
        </w:tc>
      </w:tr>
      <w:tr>
        <w:trPr>
          <w:cantSplit w:val="0"/>
          <w:trHeight w:val="977" w:hRule="atLeast"/>
          <w:tblHeader w:val="0"/>
        </w:trPr>
        <w:tc>
          <w:tcPr>
            <w:vAlign w:val="center"/>
          </w:tcPr>
          <w:p w:rsidR="00000000" w:rsidDel="00000000" w:rsidP="00000000" w:rsidRDefault="00000000" w:rsidRPr="00000000" w14:paraId="00000015">
            <w:pPr>
              <w:spacing w:after="200" w:line="276" w:lineRule="auto"/>
              <w:rPr>
                <w:b w:val="1"/>
                <w:bCs w:val="1"/>
                <w:strike w:val="1"/>
                <w:sz w:val="24"/>
                <w:szCs w:val="24"/>
              </w:rPr>
            </w:pPr>
            <w:r w:rsidDel="00000000" w:rsidR="00000000" w:rsidRPr="00000000">
              <w:rPr>
                <w:rtl w:val="0"/>
              </w:rPr>
            </w:r>
          </w:p>
          <w:p w:rsidR="00000000" w:rsidDel="00000000" w:rsidP="00000000" w:rsidRDefault="00000000" w:rsidRPr="00000000" w14:paraId="00000016">
            <w:pPr>
              <w:spacing w:after="200" w:line="276" w:lineRule="auto"/>
              <w:rPr>
                <w:b w:val="1"/>
                <w:bCs w:val="1"/>
                <w:sz w:val="24"/>
                <w:szCs w:val="24"/>
              </w:rPr>
            </w:pPr>
            <w:r w:rsidDel="00000000" w:rsidR="00000000" w:rsidRPr="00000000">
              <w:rPr>
                <w:b w:val="1"/>
                <w:bCs w:val="1"/>
                <w:sz w:val="24"/>
                <w:szCs w:val="24"/>
                <w:rtl w:val="0"/>
              </w:rPr>
              <w:t xml:space="preserve">OBIETTIVI SPECIFICI DI APPRENDIMENTO </w:t>
            </w:r>
          </w:p>
        </w:tc>
        <w:tc>
          <w:tcPr>
            <w:vAlign w:val="center"/>
          </w:tcPr>
          <w:p w:rsidR="00000000" w:rsidDel="00000000" w:rsidP="00000000" w:rsidRDefault="00000000" w:rsidRPr="00000000" w14:paraId="00000017">
            <w:pPr>
              <w:rPr>
                <w:sz w:val="24"/>
                <w:szCs w:val="24"/>
              </w:rPr>
            </w:pPr>
            <w:r w:rsidDel="00000000" w:rsidR="00000000" w:rsidRPr="00000000">
              <w:rPr>
                <w:b w:val="1"/>
                <w:bCs w:val="1"/>
                <w:sz w:val="24"/>
                <w:szCs w:val="24"/>
                <w:rtl w:val="0"/>
              </w:rPr>
              <w:t xml:space="preserve">CONOSCENZE</w:t>
            </w:r>
            <w:r w:rsidDel="00000000" w:rsidR="00000000" w:rsidRPr="00000000">
              <w:rPr>
                <w:sz w:val="24"/>
                <w:szCs w:val="24"/>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AMBIENTE D’APPRENDIMENTO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VALUTAZIONE E VERIFICA</w:t>
            </w:r>
            <w:r w:rsidDel="00000000" w:rsidR="00000000" w:rsidRPr="00000000">
              <w:rPr>
                <w:rtl w:val="0"/>
              </w:rPr>
            </w:r>
          </w:p>
        </w:tc>
      </w:tr>
      <w:tr>
        <w:trPr>
          <w:cantSplit w:val="0"/>
          <w:trHeight w:val="25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240" w:line="240" w:lineRule="auto"/>
              <w:ind w:left="720" w:right="0" w:hanging="360"/>
              <w:jc w:val="left"/>
              <w:rPr>
                <w:sz w:val="24"/>
                <w:szCs w:val="24"/>
                <w:u w:val="none"/>
              </w:rPr>
            </w:pPr>
            <w:r w:rsidDel="00000000" w:rsidR="00000000" w:rsidRPr="00000000">
              <w:rPr>
                <w:sz w:val="24"/>
                <w:szCs w:val="24"/>
                <w:rtl w:val="0"/>
              </w:rPr>
              <w:t xml:space="preserve">Ascoltare e riconoscere suoni diversi.</w:t>
            </w:r>
            <w:r w:rsidDel="00000000" w:rsidR="00000000" w:rsidRPr="00000000">
              <w:rPr>
                <w:rtl w:val="0"/>
              </w:rPr>
            </w:r>
          </w:p>
          <w:p w:rsidR="00000000" w:rsidDel="00000000" w:rsidP="00000000" w:rsidRDefault="00000000" w:rsidRPr="00000000" w14:paraId="0000001B">
            <w:pPr>
              <w:numPr>
                <w:ilvl w:val="0"/>
                <w:numId w:val="3"/>
              </w:numPr>
              <w:ind w:left="720" w:hanging="360"/>
              <w:rPr>
                <w:sz w:val="24"/>
                <w:szCs w:val="24"/>
                <w:u w:val="none"/>
              </w:rPr>
            </w:pPr>
            <w:r w:rsidDel="00000000" w:rsidR="00000000" w:rsidRPr="00000000">
              <w:rPr>
                <w:sz w:val="24"/>
                <w:szCs w:val="24"/>
                <w:rtl w:val="0"/>
              </w:rPr>
              <w:t xml:space="preserve">Ascoltare attivamente brani musicali e riconoscerne le principali proprietà e strutture.</w:t>
            </w:r>
            <w:r w:rsidDel="00000000" w:rsidR="00000000" w:rsidRPr="00000000">
              <w:rPr>
                <w:rtl w:val="0"/>
              </w:rPr>
            </w:r>
          </w:p>
          <w:p w:rsidR="00000000" w:rsidDel="00000000" w:rsidP="00000000" w:rsidRDefault="00000000" w:rsidRPr="00000000" w14:paraId="0000001C">
            <w:pPr>
              <w:ind w:left="0" w:firstLine="0"/>
              <w:rPr>
                <w:sz w:val="24"/>
                <w:szCs w:val="24"/>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sz w:val="24"/>
                <w:szCs w:val="24"/>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5">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240" w:line="240" w:lineRule="auto"/>
              <w:ind w:left="312"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Ascolta e comprende i fenomeni acustici della realtà attorno a noi (casa, strada, scuola).</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12"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12"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Distingue la differenza tra suono e silenzio.</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12"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12"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Sviluppa la memoria sonora.</w:t>
            </w:r>
          </w:p>
          <w:p w:rsidR="00000000" w:rsidDel="00000000" w:rsidP="00000000" w:rsidRDefault="00000000" w:rsidRPr="00000000" w14:paraId="0000002B">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240" w:line="240" w:lineRule="auto"/>
              <w:ind w:left="312"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Ascolta un brano musicale. </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12"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ff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200" w:before="24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 metodologia per l'apprendimento della musica part</w:t>
            </w:r>
            <w:r w:rsidDel="00000000" w:rsidR="00000000" w:rsidRPr="00000000">
              <w:rPr>
                <w:sz w:val="24"/>
                <w:szCs w:val="24"/>
                <w:rtl w:val="0"/>
              </w:rPr>
              <w:t xml:space="preserve">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dal mondo sonoro che il bambino possiede, immaginandolo come qualcosa di complesso e </w:t>
            </w:r>
            <w:r w:rsidDel="00000000" w:rsidR="00000000" w:rsidRPr="00000000">
              <w:rPr>
                <w:sz w:val="24"/>
                <w:szCs w:val="24"/>
                <w:rtl w:val="0"/>
              </w:rPr>
              <w:t xml:space="preserve">si esprime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attraverso esperienze gioiose e coinvolgenti, dove la musica gioca</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 le immagini, le parole, il gesto.</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Materiali e strumenti:</w:t>
            </w:r>
            <w:r w:rsidDel="00000000" w:rsidR="00000000" w:rsidRPr="00000000">
              <w:rPr>
                <w:rtl w:val="0"/>
              </w:rPr>
            </w:r>
          </w:p>
          <w:p w:rsidR="00000000" w:rsidDel="00000000" w:rsidP="00000000" w:rsidRDefault="00000000" w:rsidRPr="00000000" w14:paraId="00000030">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58" w:right="0" w:hanging="425"/>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Materiali collegati al “Metodo simultaneo”:</w:t>
            </w:r>
          </w:p>
          <w:p w:rsidR="00000000" w:rsidDel="00000000" w:rsidP="00000000" w:rsidRDefault="00000000" w:rsidRPr="00000000" w14:paraId="00000031">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58" w:right="0" w:hanging="425"/>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 personaggi delle fiabe</w:t>
            </w:r>
          </w:p>
          <w:p w:rsidR="00000000" w:rsidDel="00000000" w:rsidP="00000000" w:rsidRDefault="00000000" w:rsidRPr="00000000" w14:paraId="00000032">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58" w:right="0" w:hanging="425"/>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gli oggetti, gli strumenti</w:t>
            </w:r>
          </w:p>
          <w:p w:rsidR="00000000" w:rsidDel="00000000" w:rsidP="00000000" w:rsidRDefault="00000000" w:rsidRPr="00000000" w14:paraId="00000033">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58" w:right="0" w:hanging="425"/>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schede (fotocopie)</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58" w:right="0" w:hanging="425"/>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58" w:right="0" w:hanging="425"/>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CD musicali e CD-rom.</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58" w:right="0" w:hanging="425"/>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16" w:right="0" w:hanging="283"/>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Computer, proiettore, lavagna luminosa.</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58" w:right="0" w:hanging="425"/>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74" w:right="0" w:hanging="174"/>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Raccordi interdisciplinari: italiano (rime e filastrocche), matematica (ritmi e ordine sequenziale), arte e immagine (produzioni iconiche), scienze motorie (giochi con il corpo).</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74"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200" w:before="240" w:line="276" w:lineRule="auto"/>
              <w:ind w:left="0" w:right="0" w:firstLine="0"/>
              <w:jc w:val="both"/>
              <w:rPr>
                <w:rFonts w:ascii="Arial" w:cs="Arial" w:eastAsia="Arial" w:hAnsi="Arial"/>
                <w:color w:val="ff0000"/>
                <w:sz w:val="22"/>
                <w:szCs w:val="22"/>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 valutazione dei singoli alunni </w:t>
            </w:r>
            <w:r w:rsidDel="00000000" w:rsidR="00000000" w:rsidRPr="00000000">
              <w:rPr>
                <w:sz w:val="24"/>
                <w:szCs w:val="24"/>
                <w:rtl w:val="0"/>
              </w:rPr>
              <w:t xml:space="preserve">si sviluppa  attraverso più strumenti.</w:t>
            </w:r>
            <w:r w:rsidDel="00000000" w:rsidR="00000000" w:rsidRPr="00000000">
              <w:rPr>
                <w:rtl w:val="0"/>
              </w:rPr>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200" w:before="240" w:line="276" w:lineRule="auto"/>
              <w:ind w:left="0" w:right="0" w:firstLine="0"/>
              <w:jc w:val="both"/>
              <w:rPr>
                <w:rFonts w:ascii="Arial" w:cs="Arial" w:eastAsia="Arial" w:hAnsi="Arial"/>
                <w:color w:val="ff0000"/>
                <w:sz w:val="22"/>
                <w:szCs w:val="22"/>
              </w:rPr>
            </w:pPr>
            <w:r w:rsidDel="00000000" w:rsidR="00000000" w:rsidRPr="00000000">
              <w:rPr>
                <w:rtl w:val="0"/>
              </w:rPr>
            </w:r>
          </w:p>
        </w:tc>
      </w:tr>
    </w:tbl>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sz w:val="24"/>
          <w:szCs w:val="24"/>
        </w:rPr>
      </w:pPr>
      <w:r w:rsidDel="00000000" w:rsidR="00000000" w:rsidRPr="00000000">
        <w:rPr>
          <w:rtl w:val="0"/>
        </w:rPr>
      </w:r>
    </w:p>
    <w:tbl>
      <w:tblPr>
        <w:tblStyle w:val="Table2"/>
        <w:tblW w:w="15877.0" w:type="dxa"/>
        <w:jc w:val="left"/>
        <w:tblInd w:w="-99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04"/>
        <w:gridCol w:w="3544"/>
        <w:gridCol w:w="3402"/>
        <w:gridCol w:w="3827"/>
        <w:tblGridChange w:id="0">
          <w:tblGrid>
            <w:gridCol w:w="5104"/>
            <w:gridCol w:w="3544"/>
            <w:gridCol w:w="3402"/>
            <w:gridCol w:w="3827"/>
          </w:tblGrid>
        </w:tblGridChange>
      </w:tblGrid>
      <w:tr>
        <w:trPr>
          <w:cantSplit w:val="0"/>
          <w:trHeight w:val="552" w:hRule="atLeast"/>
          <w:tblHeader w:val="0"/>
        </w:trPr>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2° NUCLEO TEMATICO: Esprimersi con il canto e semplici strumenti.</w:t>
            </w:r>
            <w:r w:rsidDel="00000000" w:rsidR="00000000" w:rsidRPr="00000000">
              <w:rPr>
                <w:rtl w:val="0"/>
              </w:rPr>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125" w:hRule="atLeast"/>
          <w:tblHeader w:val="0"/>
        </w:trPr>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7">
            <w:pPr>
              <w:spacing w:after="200" w:line="276" w:lineRule="auto"/>
              <w:rPr>
                <w:b w:val="1"/>
                <w:bCs w:val="1"/>
                <w:strike w:val="1"/>
                <w:sz w:val="24"/>
                <w:szCs w:val="24"/>
              </w:rPr>
            </w:pPr>
            <w:r w:rsidDel="00000000" w:rsidR="00000000" w:rsidRPr="00000000">
              <w:rPr>
                <w:rtl w:val="0"/>
              </w:rPr>
            </w:r>
          </w:p>
          <w:p w:rsidR="00000000" w:rsidDel="00000000" w:rsidP="00000000" w:rsidRDefault="00000000" w:rsidRPr="00000000" w14:paraId="00000048">
            <w:pPr>
              <w:spacing w:after="200" w:line="276" w:lineRule="auto"/>
              <w:rPr>
                <w:b w:val="1"/>
                <w:bCs w:val="1"/>
                <w:sz w:val="24"/>
                <w:szCs w:val="24"/>
              </w:rPr>
            </w:pPr>
            <w:r w:rsidDel="00000000" w:rsidR="00000000" w:rsidRPr="00000000">
              <w:rPr>
                <w:b w:val="1"/>
                <w:bCs w:val="1"/>
                <w:sz w:val="24"/>
                <w:szCs w:val="24"/>
                <w:rtl w:val="0"/>
              </w:rPr>
              <w:t xml:space="preserve">COMPETENZE ATTESE:</w:t>
            </w:r>
          </w:p>
          <w:p w:rsidR="00000000" w:rsidDel="00000000" w:rsidP="00000000" w:rsidRDefault="00000000" w:rsidRPr="00000000" w14:paraId="00000049">
            <w:pPr>
              <w:spacing w:after="200" w:line="276" w:lineRule="auto"/>
              <w:ind w:left="720" w:firstLine="0"/>
              <w:rPr>
                <w:sz w:val="24"/>
                <w:szCs w:val="24"/>
              </w:rPr>
            </w:pPr>
            <w:r w:rsidDel="00000000" w:rsidR="00000000" w:rsidRPr="00000000">
              <w:rPr>
                <w:rtl w:val="0"/>
              </w:rPr>
            </w:r>
          </w:p>
          <w:p w:rsidR="00000000" w:rsidDel="00000000" w:rsidP="00000000" w:rsidRDefault="00000000" w:rsidRPr="00000000" w14:paraId="0000004A">
            <w:pPr>
              <w:numPr>
                <w:ilvl w:val="0"/>
                <w:numId w:val="8"/>
              </w:numPr>
              <w:spacing w:after="0" w:line="276" w:lineRule="auto"/>
              <w:ind w:left="720" w:hanging="360"/>
              <w:rPr>
                <w:sz w:val="24"/>
                <w:szCs w:val="24"/>
                <w:u w:val="none"/>
              </w:rPr>
            </w:pPr>
            <w:r w:rsidDel="00000000" w:rsidR="00000000" w:rsidRPr="00000000">
              <w:rPr>
                <w:sz w:val="24"/>
                <w:szCs w:val="24"/>
                <w:rtl w:val="0"/>
              </w:rPr>
              <w:t xml:space="preserve">Alfabetizzazione, creativita', produzione musicale: classificare, conoscere, esplorare strumenti musicali diversi e partecipare attivamente a pratiche corali e di musica d'insieme.</w:t>
            </w:r>
            <w:r w:rsidDel="00000000" w:rsidR="00000000" w:rsidRPr="00000000">
              <w:rPr>
                <w:rtl w:val="0"/>
              </w:rPr>
            </w:r>
          </w:p>
          <w:p w:rsidR="00000000" w:rsidDel="00000000" w:rsidP="00000000" w:rsidRDefault="00000000" w:rsidRPr="00000000" w14:paraId="0000004B">
            <w:pPr>
              <w:numPr>
                <w:ilvl w:val="0"/>
                <w:numId w:val="8"/>
              </w:numPr>
              <w:ind w:left="720" w:hanging="360"/>
              <w:rPr>
                <w:sz w:val="24"/>
                <w:szCs w:val="24"/>
              </w:rPr>
            </w:pPr>
            <w:r w:rsidDel="00000000" w:rsidR="00000000" w:rsidRPr="00000000">
              <w:rPr>
                <w:sz w:val="24"/>
                <w:szCs w:val="24"/>
                <w:rtl w:val="0"/>
              </w:rPr>
              <w:t xml:space="preserve">Ritmo, movimento ed espressione corporea: coordinare movimento e ritmo in risposta alla musica.</w:t>
            </w:r>
          </w:p>
          <w:p w:rsidR="00000000" w:rsidDel="00000000" w:rsidP="00000000" w:rsidRDefault="00000000" w:rsidRPr="00000000" w14:paraId="0000004C">
            <w:pPr>
              <w:spacing w:after="200" w:line="276" w:lineRule="auto"/>
              <w:rPr>
                <w:b w:val="1"/>
                <w:bCs w:val="1"/>
                <w:sz w:val="24"/>
                <w:szCs w:val="24"/>
              </w:rPr>
            </w:pPr>
            <w:r w:rsidDel="00000000" w:rsidR="00000000" w:rsidRPr="00000000">
              <w:rPr>
                <w:rtl w:val="0"/>
              </w:rPr>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51">
            <w:pPr>
              <w:spacing w:after="200" w:line="276" w:lineRule="auto"/>
              <w:rPr>
                <w:b w:val="1"/>
                <w:bCs w:val="1"/>
                <w:sz w:val="24"/>
                <w:szCs w:val="24"/>
              </w:rPr>
            </w:pPr>
            <w:r w:rsidDel="00000000" w:rsidR="00000000" w:rsidRPr="00000000">
              <w:rPr>
                <w:b w:val="1"/>
                <w:bCs w:val="1"/>
                <w:sz w:val="24"/>
                <w:szCs w:val="24"/>
                <w:rtl w:val="0"/>
              </w:rPr>
              <w:t xml:space="preserve">OBIETTIVI SPECIFICI DI APPRENDIMENTO </w:t>
            </w:r>
          </w:p>
        </w:tc>
        <w:tc>
          <w:tcPr>
            <w:vAlign w:val="center"/>
          </w:tcPr>
          <w:p w:rsidR="00000000" w:rsidDel="00000000" w:rsidP="00000000" w:rsidRDefault="00000000" w:rsidRPr="00000000" w14:paraId="00000052">
            <w:pPr>
              <w:rPr>
                <w:sz w:val="24"/>
                <w:szCs w:val="24"/>
              </w:rPr>
            </w:pPr>
            <w:r w:rsidDel="00000000" w:rsidR="00000000" w:rsidRPr="00000000">
              <w:rPr>
                <w:b w:val="1"/>
                <w:bCs w:val="1"/>
                <w:sz w:val="24"/>
                <w:szCs w:val="24"/>
                <w:rtl w:val="0"/>
              </w:rPr>
              <w:t xml:space="preserve">CONOSCENZE</w:t>
            </w:r>
            <w:r w:rsidDel="00000000" w:rsidR="00000000" w:rsidRPr="00000000">
              <w:rPr>
                <w:sz w:val="24"/>
                <w:szCs w:val="24"/>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AMBIENTE D’APPRENDIMENTO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VALUTAZIONE E VERIFICA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5">
            <w:pPr>
              <w:numPr>
                <w:ilvl w:val="0"/>
                <w:numId w:val="4"/>
              </w:numPr>
              <w:ind w:left="720" w:hanging="360"/>
              <w:rPr>
                <w:rFonts w:ascii="Calibri" w:cs="Calibri" w:eastAsia="Calibri" w:hAnsi="Calibri"/>
                <w:sz w:val="24"/>
                <w:szCs w:val="24"/>
              </w:rPr>
            </w:pPr>
            <w:r w:rsidDel="00000000" w:rsidR="00000000" w:rsidRPr="00000000">
              <w:rPr>
                <w:sz w:val="24"/>
                <w:szCs w:val="24"/>
                <w:rtl w:val="0"/>
              </w:rPr>
              <w:t xml:space="preserve">Creare semplici ritmi con voce, corpo e strumenti.</w:t>
            </w:r>
            <w:r w:rsidDel="00000000" w:rsidR="00000000" w:rsidRPr="00000000">
              <w:rPr>
                <w:rtl w:val="0"/>
              </w:rPr>
            </w:r>
          </w:p>
          <w:p w:rsidR="00000000" w:rsidDel="00000000" w:rsidP="00000000" w:rsidRDefault="00000000" w:rsidRPr="00000000" w14:paraId="00000056">
            <w:pPr>
              <w:numPr>
                <w:ilvl w:val="0"/>
                <w:numId w:val="4"/>
              </w:numPr>
              <w:ind w:left="720" w:hanging="360"/>
              <w:rPr>
                <w:sz w:val="24"/>
                <w:szCs w:val="24"/>
              </w:rPr>
            </w:pPr>
            <w:r w:rsidDel="00000000" w:rsidR="00000000" w:rsidRPr="00000000">
              <w:rPr>
                <w:sz w:val="24"/>
                <w:szCs w:val="24"/>
                <w:rtl w:val="0"/>
              </w:rPr>
              <w:t xml:space="preserve">Partecipare al canto corale e a semplici attivita' di musica d'insieme.</w:t>
            </w:r>
          </w:p>
          <w:p w:rsidR="00000000" w:rsidDel="00000000" w:rsidP="00000000" w:rsidRDefault="00000000" w:rsidRPr="00000000" w14:paraId="00000057">
            <w:pPr>
              <w:numPr>
                <w:ilvl w:val="0"/>
                <w:numId w:val="4"/>
              </w:numPr>
              <w:ind w:left="720" w:hanging="360"/>
              <w:rPr>
                <w:sz w:val="24"/>
                <w:szCs w:val="24"/>
                <w:u w:val="none"/>
              </w:rPr>
            </w:pPr>
            <w:r w:rsidDel="00000000" w:rsidR="00000000" w:rsidRPr="00000000">
              <w:rPr>
                <w:sz w:val="24"/>
                <w:szCs w:val="24"/>
                <w:rtl w:val="0"/>
              </w:rPr>
              <w:t xml:space="preserve">Seguire il ritmo con il movimento del corpo.</w:t>
            </w:r>
            <w:r w:rsidDel="00000000" w:rsidR="00000000" w:rsidRPr="00000000">
              <w:rPr>
                <w:rtl w:val="0"/>
              </w:rPr>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sz w:val="24"/>
                <w:szCs w:val="24"/>
              </w:rPr>
            </w:pPr>
            <w:r w:rsidDel="00000000" w:rsidR="00000000" w:rsidRPr="00000000">
              <w:rPr>
                <w:rtl w:val="0"/>
              </w:rPr>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color w:val="ff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Canta in coro semplici canzoncine.</w:t>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Usa semplici materiali sonori.</w:t>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sz w:val="24"/>
                <w:szCs w:val="24"/>
              </w:rPr>
            </w:pPr>
            <w:r w:rsidDel="00000000" w:rsidR="00000000" w:rsidRPr="00000000">
              <w:rPr>
                <w:rtl w:val="0"/>
              </w:rPr>
            </w:r>
          </w:p>
          <w:p w:rsidR="00000000" w:rsidDel="00000000" w:rsidP="00000000" w:rsidRDefault="00000000" w:rsidRPr="00000000" w14:paraId="0000005F">
            <w:pPr>
              <w:numPr>
                <w:ilvl w:val="0"/>
                <w:numId w:val="5"/>
              </w:numPr>
              <w:ind w:left="720" w:hanging="360"/>
              <w:rPr>
                <w:rFonts w:ascii="Calibri" w:cs="Calibri" w:eastAsia="Calibri" w:hAnsi="Calibri"/>
                <w:sz w:val="24"/>
                <w:szCs w:val="24"/>
              </w:rPr>
            </w:pPr>
            <w:r w:rsidDel="00000000" w:rsidR="00000000" w:rsidRPr="00000000">
              <w:rPr>
                <w:sz w:val="24"/>
                <w:szCs w:val="24"/>
                <w:rtl w:val="0"/>
              </w:rPr>
              <w:t xml:space="preserve">Conosce le possibilità sonore del proprio corpo attraverso semplici canzoncine e movimenti del corpo.</w:t>
            </w:r>
            <w:r w:rsidDel="00000000" w:rsidR="00000000" w:rsidRPr="00000000">
              <w:rPr>
                <w:rtl w:val="0"/>
              </w:rPr>
            </w:r>
          </w:p>
          <w:p w:rsidR="00000000" w:rsidDel="00000000" w:rsidP="00000000" w:rsidRDefault="00000000" w:rsidRPr="00000000" w14:paraId="00000060">
            <w:pPr>
              <w:ind w:left="312" w:firstLine="0"/>
              <w:rPr>
                <w:sz w:val="24"/>
                <w:szCs w:val="24"/>
              </w:rPr>
            </w:pPr>
            <w:r w:rsidDel="00000000" w:rsidR="00000000" w:rsidRPr="00000000">
              <w:rPr>
                <w:rtl w:val="0"/>
              </w:rPr>
            </w:r>
          </w:p>
          <w:p w:rsidR="00000000" w:rsidDel="00000000" w:rsidP="00000000" w:rsidRDefault="00000000" w:rsidRPr="00000000" w14:paraId="00000061">
            <w:pPr>
              <w:numPr>
                <w:ilvl w:val="0"/>
                <w:numId w:val="1"/>
              </w:numPr>
              <w:ind w:left="720" w:hanging="360"/>
              <w:rPr>
                <w:sz w:val="24"/>
                <w:szCs w:val="24"/>
                <w:u w:val="none"/>
              </w:rPr>
            </w:pPr>
            <w:r w:rsidDel="00000000" w:rsidR="00000000" w:rsidRPr="00000000">
              <w:rPr>
                <w:sz w:val="24"/>
                <w:szCs w:val="24"/>
                <w:rtl w:val="0"/>
              </w:rPr>
              <w:t xml:space="preserve">Percepisce il ritmo attraverso il movimento.</w:t>
            </w:r>
            <w:r w:rsidDel="00000000" w:rsidR="00000000" w:rsidRPr="00000000">
              <w:rPr>
                <w:rtl w:val="0"/>
              </w:rPr>
            </w:r>
          </w:p>
          <w:p w:rsidR="00000000" w:rsidDel="00000000" w:rsidP="00000000" w:rsidRDefault="00000000" w:rsidRPr="00000000" w14:paraId="00000062">
            <w:pPr>
              <w:rPr>
                <w:sz w:val="24"/>
                <w:szCs w:val="24"/>
              </w:rPr>
            </w:pPr>
            <w:r w:rsidDel="00000000" w:rsidR="00000000" w:rsidRPr="00000000">
              <w:rPr>
                <w:rtl w:val="0"/>
              </w:rPr>
            </w:r>
          </w:p>
          <w:p w:rsidR="00000000" w:rsidDel="00000000" w:rsidP="00000000" w:rsidRDefault="00000000" w:rsidRPr="00000000" w14:paraId="00000063">
            <w:pPr>
              <w:numPr>
                <w:ilvl w:val="0"/>
                <w:numId w:val="5"/>
              </w:numPr>
              <w:ind w:left="312" w:hanging="360"/>
              <w:rPr>
                <w:rFonts w:ascii="Calibri" w:cs="Calibri" w:eastAsia="Calibri" w:hAnsi="Calibri"/>
                <w:sz w:val="24"/>
                <w:szCs w:val="24"/>
              </w:rPr>
            </w:pPr>
            <w:r w:rsidDel="00000000" w:rsidR="00000000" w:rsidRPr="00000000">
              <w:rPr>
                <w:sz w:val="24"/>
                <w:szCs w:val="24"/>
                <w:rtl w:val="0"/>
              </w:rPr>
              <w:t xml:space="preserve">Interpreta brani musicali con il corpo.</w:t>
            </w:r>
            <w:r w:rsidDel="00000000" w:rsidR="00000000" w:rsidRPr="00000000">
              <w:rPr>
                <w:rtl w:val="0"/>
              </w:rPr>
            </w:r>
          </w:p>
          <w:p w:rsidR="00000000" w:rsidDel="00000000" w:rsidP="00000000" w:rsidRDefault="00000000" w:rsidRPr="00000000" w14:paraId="00000064">
            <w:pPr>
              <w:ind w:left="312" w:firstLine="0"/>
              <w:rPr>
                <w:sz w:val="24"/>
                <w:szCs w:val="24"/>
              </w:rPr>
            </w:pPr>
            <w:r w:rsidDel="00000000" w:rsidR="00000000" w:rsidRPr="00000000">
              <w:rPr>
                <w:rtl w:val="0"/>
              </w:rPr>
            </w:r>
          </w:p>
          <w:p w:rsidR="00000000" w:rsidDel="00000000" w:rsidP="00000000" w:rsidRDefault="00000000" w:rsidRPr="00000000" w14:paraId="00000065">
            <w:pPr>
              <w:numPr>
                <w:ilvl w:val="0"/>
                <w:numId w:val="5"/>
              </w:numPr>
              <w:ind w:left="312" w:hanging="360"/>
              <w:rPr>
                <w:rFonts w:ascii="Calibri" w:cs="Calibri" w:eastAsia="Calibri" w:hAnsi="Calibri"/>
                <w:sz w:val="24"/>
                <w:szCs w:val="24"/>
              </w:rPr>
            </w:pPr>
            <w:r w:rsidDel="00000000" w:rsidR="00000000" w:rsidRPr="00000000">
              <w:rPr>
                <w:sz w:val="24"/>
                <w:szCs w:val="24"/>
                <w:rtl w:val="0"/>
              </w:rPr>
              <w:t xml:space="preserve">Canta filastrocche e le accompagna con gesti-suono.</w:t>
            </w:r>
            <w:r w:rsidDel="00000000" w:rsidR="00000000" w:rsidRPr="00000000">
              <w:rPr>
                <w:rtl w:val="0"/>
              </w:rPr>
            </w:r>
          </w:p>
          <w:p w:rsidR="00000000" w:rsidDel="00000000" w:rsidP="00000000" w:rsidRDefault="00000000" w:rsidRPr="00000000" w14:paraId="00000066">
            <w:pPr>
              <w:ind w:left="720" w:firstLine="0"/>
              <w:rPr>
                <w:color w:val="ff0000"/>
                <w:sz w:val="24"/>
                <w:szCs w:val="24"/>
              </w:rPr>
            </w:pPr>
            <w:r w:rsidDel="00000000" w:rsidR="00000000" w:rsidRPr="00000000">
              <w:rPr>
                <w:rtl w:val="0"/>
              </w:rPr>
            </w:r>
          </w:p>
          <w:p w:rsidR="00000000" w:rsidDel="00000000" w:rsidP="00000000" w:rsidRDefault="00000000" w:rsidRPr="00000000" w14:paraId="00000067">
            <w:pPr>
              <w:rPr>
                <w:sz w:val="24"/>
                <w:szCs w:val="24"/>
              </w:rPr>
            </w:pPr>
            <w:r w:rsidDel="00000000" w:rsidR="00000000" w:rsidRPr="00000000">
              <w:rPr>
                <w:rtl w:val="0"/>
              </w:rPr>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sz w:val="24"/>
                <w:szCs w:val="24"/>
              </w:rPr>
            </w:pPr>
            <w:r w:rsidDel="00000000" w:rsidR="00000000" w:rsidRPr="00000000">
              <w:rPr>
                <w:rtl w:val="0"/>
              </w:rPr>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sz w:val="24"/>
                <w:szCs w:val="24"/>
              </w:rPr>
            </w:pPr>
            <w:r w:rsidDel="00000000" w:rsidR="00000000" w:rsidRPr="00000000">
              <w:rPr>
                <w:rtl w:val="0"/>
              </w:rPr>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200" w:before="24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 metodologia per l'apprendimento della musica dovrà partire dal mondo sonoro che il bambino possiede, immaginandolo come qualcosa di complesso e avverrà attraverso esperienze gioiose e coinvolgenti, dove la musica gioca</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 le immagini, le parole, il gesto.</w:t>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Materiali e strumenti:</w:t>
            </w:r>
            <w:r w:rsidDel="00000000" w:rsidR="00000000" w:rsidRPr="00000000">
              <w:rPr>
                <w:rtl w:val="0"/>
              </w:rPr>
            </w:r>
          </w:p>
          <w:p w:rsidR="00000000" w:rsidDel="00000000" w:rsidP="00000000" w:rsidRDefault="00000000" w:rsidRPr="00000000" w14:paraId="0000006F">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54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Materiali collegati al “Metodo simultaneo”:</w:t>
            </w:r>
          </w:p>
          <w:p w:rsidR="00000000" w:rsidDel="00000000" w:rsidP="00000000" w:rsidRDefault="00000000" w:rsidRPr="00000000" w14:paraId="00000070">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90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 personaggi delle fiabe</w:t>
            </w:r>
          </w:p>
          <w:p w:rsidR="00000000" w:rsidDel="00000000" w:rsidP="00000000" w:rsidRDefault="00000000" w:rsidRPr="00000000" w14:paraId="00000071">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90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gli oggetti, gli strumenti</w:t>
            </w:r>
          </w:p>
          <w:p w:rsidR="00000000" w:rsidDel="00000000" w:rsidP="00000000" w:rsidRDefault="00000000" w:rsidRPr="00000000" w14:paraId="00000072">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90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schede (fotocopie)</w:t>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90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54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CD musicali e CD-rom.</w:t>
            </w:r>
          </w:p>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54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Computer, proiettore, lavagna luminosa.</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54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Raccordi interdisciplinari: italiano (rime e filastrocche), matematica (ritmi e ordine sequenziale), arte e immagine (produzioni iconiche), scienze motorie (giochi con il corpo).</w:t>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sz w:val="24"/>
                <w:szCs w:val="24"/>
              </w:rPr>
            </w:pPr>
            <w:r w:rsidDel="00000000" w:rsidR="00000000" w:rsidRPr="00000000">
              <w:rPr>
                <w:rtl w:val="0"/>
              </w:rPr>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200" w:before="24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 valutazione dei singoli alunni avverrà non solo sulla base dei risultati delle prove, ma anche tenendo conto dei livelli di partenza individuali, dei progressi evidenziati, delle osservazioni sistematiche sul livello di partecipazione e dell’impegno personale. </w:t>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200" w:before="240" w:line="276" w:lineRule="auto"/>
              <w:ind w:left="0" w:right="0" w:firstLine="0"/>
              <w:jc w:val="both"/>
              <w:rPr>
                <w:color w:val="ff0000"/>
                <w:sz w:val="24"/>
                <w:szCs w:val="24"/>
              </w:rPr>
            </w:pPr>
            <w:r w:rsidDel="00000000" w:rsidR="00000000" w:rsidRPr="00000000">
              <w:rPr>
                <w:rtl w:val="0"/>
              </w:rPr>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200" w:before="240" w:line="276" w:lineRule="auto"/>
              <w:ind w:left="0" w:right="0" w:firstLine="0"/>
              <w:jc w:val="both"/>
              <w:rPr>
                <w:color w:val="ff0000"/>
                <w:sz w:val="24"/>
                <w:szCs w:val="24"/>
              </w:rPr>
            </w:pPr>
            <w:r w:rsidDel="00000000" w:rsidR="00000000" w:rsidRPr="00000000">
              <w:rPr>
                <w:rtl w:val="0"/>
              </w:rPr>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200" w:before="240" w:line="276" w:lineRule="auto"/>
              <w:ind w:left="0" w:right="0" w:firstLine="0"/>
              <w:jc w:val="both"/>
              <w:rPr>
                <w:color w:val="ff0000"/>
                <w:sz w:val="24"/>
                <w:szCs w:val="24"/>
              </w:rPr>
            </w:pPr>
            <w:r w:rsidDel="00000000" w:rsidR="00000000" w:rsidRPr="00000000">
              <w:rPr>
                <w:rtl w:val="0"/>
              </w:rPr>
            </w:r>
          </w:p>
        </w:tc>
      </w:tr>
    </w:tbl>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7" w:type="default"/>
      <w:pgSz w:h="11906" w:w="16838" w:orient="landscape"/>
      <w:pgMar w:bottom="1134" w:top="1134" w:left="1417"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Times New Roman"/>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200" w:before="0" w:line="276"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PROGETTAZIONE DI MUSICA      Classe prima pag.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36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
    <w:lvl w:ilvl="0">
      <w:start w:val="0"/>
      <w:numFmt w:val="bullet"/>
      <w:lvlText w:val="-"/>
      <w:lvlJc w:val="left"/>
      <w:pPr>
        <w:ind w:left="900" w:hanging="360"/>
      </w:pPr>
      <w:rPr>
        <w:rFonts w:ascii="Arial" w:cs="Arial" w:eastAsia="Arial" w:hAnsi="Arial"/>
        <w:vertAlign w:val="baseline"/>
      </w:rPr>
    </w:lvl>
    <w:lvl w:ilvl="1">
      <w:start w:val="1"/>
      <w:numFmt w:val="bullet"/>
      <w:lvlText w:val="o"/>
      <w:lvlJc w:val="left"/>
      <w:pPr>
        <w:ind w:left="1620" w:hanging="360"/>
      </w:pPr>
      <w:rPr>
        <w:rFonts w:ascii="Courier New" w:cs="Courier New" w:eastAsia="Courier New" w:hAnsi="Courier New"/>
        <w:vertAlign w:val="baseline"/>
      </w:rPr>
    </w:lvl>
    <w:lvl w:ilvl="2">
      <w:start w:val="1"/>
      <w:numFmt w:val="bullet"/>
      <w:lvlText w:val="▪"/>
      <w:lvlJc w:val="left"/>
      <w:pPr>
        <w:ind w:left="2340" w:hanging="360"/>
      </w:pPr>
      <w:rPr>
        <w:rFonts w:ascii="Noto Sans Symbols" w:cs="Noto Sans Symbols" w:eastAsia="Noto Sans Symbols" w:hAnsi="Noto Sans Symbols"/>
        <w:vertAlign w:val="baseline"/>
      </w:rPr>
    </w:lvl>
    <w:lvl w:ilvl="3">
      <w:start w:val="1"/>
      <w:numFmt w:val="bullet"/>
      <w:lvlText w:val="●"/>
      <w:lvlJc w:val="left"/>
      <w:pPr>
        <w:ind w:left="3060" w:hanging="360"/>
      </w:pPr>
      <w:rPr>
        <w:rFonts w:ascii="Noto Sans Symbols" w:cs="Noto Sans Symbols" w:eastAsia="Noto Sans Symbols" w:hAnsi="Noto Sans Symbols"/>
        <w:vertAlign w:val="baseline"/>
      </w:rPr>
    </w:lvl>
    <w:lvl w:ilvl="4">
      <w:start w:val="1"/>
      <w:numFmt w:val="bullet"/>
      <w:lvlText w:val="o"/>
      <w:lvlJc w:val="left"/>
      <w:pPr>
        <w:ind w:left="3780" w:hanging="360"/>
      </w:pPr>
      <w:rPr>
        <w:rFonts w:ascii="Courier New" w:cs="Courier New" w:eastAsia="Courier New" w:hAnsi="Courier New"/>
        <w:vertAlign w:val="baseline"/>
      </w:rPr>
    </w:lvl>
    <w:lvl w:ilvl="5">
      <w:start w:val="1"/>
      <w:numFmt w:val="bullet"/>
      <w:lvlText w:val="▪"/>
      <w:lvlJc w:val="left"/>
      <w:pPr>
        <w:ind w:left="4500" w:hanging="360"/>
      </w:pPr>
      <w:rPr>
        <w:rFonts w:ascii="Noto Sans Symbols" w:cs="Noto Sans Symbols" w:eastAsia="Noto Sans Symbols" w:hAnsi="Noto Sans Symbols"/>
        <w:vertAlign w:val="baseline"/>
      </w:rPr>
    </w:lvl>
    <w:lvl w:ilvl="6">
      <w:start w:val="1"/>
      <w:numFmt w:val="bullet"/>
      <w:lvlText w:val="●"/>
      <w:lvlJc w:val="left"/>
      <w:pPr>
        <w:ind w:left="5220" w:hanging="360"/>
      </w:pPr>
      <w:rPr>
        <w:rFonts w:ascii="Noto Sans Symbols" w:cs="Noto Sans Symbols" w:eastAsia="Noto Sans Symbols" w:hAnsi="Noto Sans Symbols"/>
        <w:vertAlign w:val="baseline"/>
      </w:rPr>
    </w:lvl>
    <w:lvl w:ilvl="7">
      <w:start w:val="1"/>
      <w:numFmt w:val="bullet"/>
      <w:lvlText w:val="o"/>
      <w:lvlJc w:val="left"/>
      <w:pPr>
        <w:ind w:left="5940" w:hanging="360"/>
      </w:pPr>
      <w:rPr>
        <w:rFonts w:ascii="Courier New" w:cs="Courier New" w:eastAsia="Courier New" w:hAnsi="Courier New"/>
        <w:vertAlign w:val="baseline"/>
      </w:rPr>
    </w:lvl>
    <w:lvl w:ilvl="8">
      <w:start w:val="1"/>
      <w:numFmt w:val="bullet"/>
      <w:lvlText w:val="▪"/>
      <w:lvlJc w:val="left"/>
      <w:pPr>
        <w:ind w:left="6660" w:hanging="360"/>
      </w:pPr>
      <w:rPr>
        <w:rFonts w:ascii="Noto Sans Symbols" w:cs="Noto Sans Symbols" w:eastAsia="Noto Sans Symbols" w:hAnsi="Noto Sans Symbols"/>
        <w:vertAlign w:val="baseli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xUvWiPV9eCM1mdOdVi/g9/uvBQ==">CgMxLjA4AHIhMUszRGFvMG94cjUxN2xOa2VqbFBkNUdqRGktdTVQTmp0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