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5045.0" w:type="dxa"/>
        <w:jc w:val="left"/>
        <w:tblInd w:w="-113.0" w:type="dxa"/>
        <w:tblLayout w:type="fixed"/>
        <w:tblLook w:val="0000"/>
      </w:tblPr>
      <w:tblGrid>
        <w:gridCol w:w="3761.25"/>
        <w:gridCol w:w="3761.25"/>
        <w:gridCol w:w="3761.25"/>
        <w:gridCol w:w="3761.25"/>
        <w:tblGridChange w:id="0">
          <w:tblGrid>
            <w:gridCol w:w="3761.25"/>
            <w:gridCol w:w="3761.25"/>
            <w:gridCol w:w="3761.25"/>
            <w:gridCol w:w="3761.25"/>
          </w:tblGrid>
        </w:tblGridChange>
      </w:tblGrid>
      <w:tr>
        <w:trPr>
          <w:cantSplit w:val="0"/>
          <w:trHeight w:val="552" w:hRule="atLeast"/>
          <w:tblHeader w:val="0"/>
        </w:trPr>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NUCLEO TEMATICO</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ASCOLTO (comprensione orale)</w:t>
            </w:r>
          </w:p>
          <w:p w:rsidR="00000000" w:rsidDel="00000000" w:rsidP="00000000" w:rsidRDefault="00000000" w:rsidRPr="00000000" w14:paraId="0000000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Comprendere vocaboli, istruzioni, espressioni e frasi di uso quotidiano, pronunciati chiaramente e lentamente relativi a se stesso, ai compagni, alla famiglia.</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PARLATO (produzione e interazione orale)</w:t>
            </w:r>
          </w:p>
          <w:p w:rsidR="00000000" w:rsidDel="00000000" w:rsidP="00000000" w:rsidRDefault="00000000" w:rsidRPr="00000000" w14:paraId="0000000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Produrre correttamente il suono di singoli vocaboli e semplici frasi riferiti ad oggetti, luoghi, persone, situazioni note</w:t>
            </w:r>
          </w:p>
          <w:p w:rsidR="00000000" w:rsidDel="00000000" w:rsidP="00000000" w:rsidRDefault="00000000" w:rsidRPr="00000000" w14:paraId="0000000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Interagire con un compagno per presentarsi e/o giocare, utilizzando espressioni e frasi memorizzate adatte alla situazione.</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125" w:hRule="atLeast"/>
          <w:tblHeader w:val="0"/>
        </w:trPr>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D">
            <w:pPr>
              <w:spacing w:after="200" w:line="276"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COMPETENZE ATTESE:</w:t>
            </w:r>
            <w:r w:rsidDel="00000000" w:rsidR="00000000" w:rsidRPr="00000000">
              <w:rPr>
                <w:rtl w:val="0"/>
              </w:rPr>
            </w:r>
          </w:p>
          <w:p w:rsidR="00000000" w:rsidDel="00000000" w:rsidP="00000000" w:rsidRDefault="00000000" w:rsidRPr="00000000" w14:paraId="0000000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L’alunno comprende brevi messaggi orali relativi ad ambiti familiari.</w:t>
            </w:r>
          </w:p>
          <w:p w:rsidR="00000000" w:rsidDel="00000000" w:rsidP="00000000" w:rsidRDefault="00000000" w:rsidRPr="00000000" w14:paraId="0000000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Conosce termini relativi al proprio ambiente e vissuto.</w:t>
            </w:r>
          </w:p>
          <w:p w:rsidR="00000000" w:rsidDel="00000000" w:rsidP="00000000" w:rsidRDefault="00000000" w:rsidRPr="00000000" w14:paraId="0000001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Interagisce nel gioco; comunica in modo comprensibile, con termini e frasi semplici memorizzate, in scambi di informazioni semplici e di routine.</w:t>
            </w:r>
          </w:p>
          <w:p w:rsidR="00000000" w:rsidDel="00000000" w:rsidP="00000000" w:rsidRDefault="00000000" w:rsidRPr="00000000" w14:paraId="0000001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Esegue comandi dati in lingua straniera dall’insegnante, chiedendo eventualmente spiegazioni.</w:t>
            </w:r>
          </w:p>
          <w:p w:rsidR="00000000" w:rsidDel="00000000" w:rsidP="00000000" w:rsidRDefault="00000000" w:rsidRPr="00000000" w14:paraId="0000001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Individua alcuni elementi culturali</w:t>
            </w:r>
            <w:r w:rsidDel="00000000" w:rsidR="00000000" w:rsidRPr="00000000">
              <w:rPr>
                <w:rFonts w:ascii="Calibri" w:cs="Calibri" w:eastAsia="Calibri" w:hAnsi="Calibri"/>
                <w:sz w:val="24"/>
                <w:szCs w:val="24"/>
                <w:rtl w:val="0"/>
              </w:rPr>
              <w:t xml:space="preserve"> (Christmas ,Halloween)</w:t>
            </w: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97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7">
            <w:pPr>
              <w:spacing w:after="20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OBIETTIVI SPECIFICI DI APPRENDIMENTO </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8">
            <w:pP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sz w:val="24"/>
                <w:szCs w:val="24"/>
                <w:rtl w:val="0"/>
              </w:rPr>
              <w:t xml:space="preserve">CONTENUTI/CONOSCENZE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AMBIENTE D’APPRENDIMENTO</w:t>
            </w: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VALUTAZIONE E VERIFICA</w:t>
            </w: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tc>
      </w:tr>
      <w:tr>
        <w:trPr>
          <w:cantSplit w:val="0"/>
          <w:trHeight w:val="1421"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1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240" w:line="240" w:lineRule="auto"/>
              <w:ind w:left="426" w:right="0" w:hanging="284"/>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Conoscere, comprendere e utilizzare parole e semplici frasi in modo pertinente, provando ad imitare la pronuncia e l’intonazione, per comunicare in contesti conosciuti e per stabilire rapporti interpersonali positivi.</w:t>
            </w:r>
          </w:p>
          <w:p w:rsidR="00000000" w:rsidDel="00000000" w:rsidP="00000000" w:rsidRDefault="00000000" w:rsidRPr="00000000" w14:paraId="00000020">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240" w:line="240" w:lineRule="auto"/>
              <w:ind w:left="426" w:right="0" w:hanging="284"/>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Conoscere, comprendere ed eseguire semplici istruzioni per portare a termine un’attività.</w:t>
            </w:r>
          </w:p>
          <w:p w:rsidR="00000000" w:rsidDel="00000000" w:rsidP="00000000" w:rsidRDefault="00000000" w:rsidRPr="00000000" w14:paraId="00000021">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240" w:line="240" w:lineRule="auto"/>
              <w:ind w:left="426" w:right="0" w:hanging="284"/>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Conoscere, comprendere e utilizzare i numeri entro il 10 per contare ed operare nella realtà quotidiana.</w:t>
            </w:r>
          </w:p>
          <w:p w:rsidR="00000000" w:rsidDel="00000000" w:rsidP="00000000" w:rsidRDefault="00000000" w:rsidRPr="00000000" w14:paraId="00000022">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240" w:line="240" w:lineRule="auto"/>
              <w:ind w:left="426" w:right="0" w:hanging="284"/>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Conoscere, comprendere e utilizzare il lessico relativo ad oggetti scolastici, colori, animali domestici.</w:t>
            </w:r>
          </w:p>
          <w:p w:rsidR="00000000" w:rsidDel="00000000" w:rsidP="00000000" w:rsidRDefault="00000000" w:rsidRPr="00000000" w14:paraId="00000023">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240" w:line="240" w:lineRule="auto"/>
              <w:ind w:left="426" w:right="0" w:hanging="284"/>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Conoscere elementi culturali ‎attraverso aspetti della vita ‎sociale e personale del bambino.‎</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LESSICO E FORME LINGUISTICHE</w:t>
            </w:r>
            <w:r w:rsidDel="00000000" w:rsidR="00000000" w:rsidRPr="00000000">
              <w:rPr>
                <w:rtl w:val="0"/>
              </w:rPr>
            </w:r>
          </w:p>
          <w:p w:rsidR="00000000" w:rsidDel="00000000" w:rsidP="00000000" w:rsidRDefault="00000000" w:rsidRPr="00000000" w14:paraId="0000002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Formule convenzionali per salutare e congedarsi.</w:t>
            </w:r>
          </w:p>
          <w:p w:rsidR="00000000" w:rsidDel="00000000" w:rsidP="00000000" w:rsidRDefault="00000000" w:rsidRPr="00000000" w14:paraId="0000002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Espressioni per dire il proprio nome.</w:t>
            </w:r>
          </w:p>
          <w:p w:rsidR="00000000" w:rsidDel="00000000" w:rsidP="00000000" w:rsidRDefault="00000000" w:rsidRPr="00000000" w14:paraId="0000002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sz w:val="24"/>
                <w:szCs w:val="24"/>
                <w:u w:val="no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Comprensione ed esecuzione di semplici istruzioni date.</w:t>
            </w:r>
          </w:p>
          <w:p w:rsidR="00000000" w:rsidDel="00000000" w:rsidP="00000000" w:rsidRDefault="00000000" w:rsidRPr="00000000" w14:paraId="0000002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 colori principali.</w:t>
            </w:r>
          </w:p>
          <w:p w:rsidR="00000000" w:rsidDel="00000000" w:rsidP="00000000" w:rsidRDefault="00000000" w:rsidRPr="00000000" w14:paraId="0000002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 numeri da uno a dieci.</w:t>
            </w:r>
          </w:p>
          <w:p w:rsidR="00000000" w:rsidDel="00000000" w:rsidP="00000000" w:rsidRDefault="00000000" w:rsidRPr="00000000" w14:paraId="0000002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Gli oggetti scolastici.</w:t>
            </w:r>
          </w:p>
          <w:p w:rsidR="00000000" w:rsidDel="00000000" w:rsidP="00000000" w:rsidRDefault="00000000" w:rsidRPr="00000000" w14:paraId="0000002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Gli animali domestici.</w:t>
            </w:r>
          </w:p>
          <w:p w:rsidR="00000000" w:rsidDel="00000000" w:rsidP="00000000" w:rsidRDefault="00000000" w:rsidRPr="00000000" w14:paraId="0000002D">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24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CONTENUTI CULTURALI</w:t>
            </w:r>
            <w:r w:rsidDel="00000000" w:rsidR="00000000" w:rsidRPr="00000000">
              <w:rPr>
                <w:rtl w:val="0"/>
              </w:rPr>
            </w:r>
          </w:p>
          <w:p w:rsidR="00000000" w:rsidDel="00000000" w:rsidP="00000000" w:rsidRDefault="00000000" w:rsidRPr="00000000" w14:paraId="0000002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sz w:val="24"/>
                <w:szCs w:val="24"/>
                <w:rtl w:val="0"/>
              </w:rPr>
              <w:t xml:space="preserve">Halloween.</w:t>
            </w:r>
            <w:r w:rsidDel="00000000" w:rsidR="00000000" w:rsidRPr="00000000">
              <w:rPr>
                <w:rtl w:val="0"/>
              </w:rPr>
            </w:r>
          </w:p>
          <w:p w:rsidR="00000000" w:rsidDel="00000000" w:rsidP="00000000" w:rsidRDefault="00000000" w:rsidRPr="00000000" w14:paraId="0000002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Christmas.</w:t>
            </w:r>
          </w:p>
          <w:p w:rsidR="00000000" w:rsidDel="00000000" w:rsidP="00000000" w:rsidRDefault="00000000" w:rsidRPr="00000000" w14:paraId="0000003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FONETICA E FONOLOGIA</w:t>
            </w:r>
            <w:r w:rsidDel="00000000" w:rsidR="00000000" w:rsidRPr="00000000">
              <w:rPr>
                <w:rtl w:val="0"/>
              </w:rPr>
            </w:r>
          </w:p>
          <w:p w:rsidR="00000000" w:rsidDel="00000000" w:rsidP="00000000" w:rsidRDefault="00000000" w:rsidRPr="00000000" w14:paraId="0000003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Pronuncia di parole e sequenze linguistiche apprese.</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 bambini in prima si accostano alla lingua straniera con un bagaglio di “competenze” acquisite grazie alla loro innata capacità di agire “concretamente” sui suoni e le parole della lingua madre attraverso i gesti e il corpo. Essi hanno una predisposizione naturale ad imparare le lingue proprio grazie all’esperienza vissuta nell’imparare la lingua madre. Le unità di apprendimento progettate, quindi, mirano a sviluppare queste potenzialità (ascoltare, mimare, manipolare, </w:t>
            </w:r>
            <w:r w:rsidDel="00000000" w:rsidR="00000000" w:rsidRPr="00000000">
              <w:rPr>
                <w:rFonts w:ascii="Calibri" w:cs="Calibri" w:eastAsia="Calibri" w:hAnsi="Calibri"/>
                <w:sz w:val="24"/>
                <w:szCs w:val="24"/>
                <w:rtl w:val="0"/>
              </w:rPr>
              <w:t xml:space="preserve">drammatizzar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 cantare, …) tramite il metodo Total Physical Response. I percorsi di apprendimento previsti privilegiano attività che implicano risposte fisiche piuttosto che verbali, esercizi in cui l’ascolto sia accompagnato dal movimento, dalla gestualità, dal fare e, soprattutto, dal gioco. Gli obiettivi e le competenze in uscita sono stati impostati in modo che questa annualità sia propedeutica a quelle successive.</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 bambini utilizzano principalmente le abilità imitativo/riproduttive. Le situazioni di gioco (drammatizzazioni, giochi di ruolo …) e l’uso di materiali adeguati (flashcards) costituiscono valide occasioni per praticare la lingua e le prime forme di dialogo.</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Filastrocche e canzoni servono per facilitare la memorizzazione di lessico e strutture.</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Si suggerisce inoltre, se possibile, un frequente impiego della LIM: di fronte ad una lingua con sonorità differenti dalla madrelingua, l’aggancio visivo diventa fondamentale per veicolare l’apprendimento. L’utilizzo delle tecnologie e di materiali interattivi, inoltre, ha una funzione stimolante e motivante.</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È da implementare in classe l’uso di video in lingua, di programmi e software didattici.</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 verifiche e la conseguente valutazione avverranno con modalità diverse ma sempre in coerenza con gli obiettivi formativi programmati e rispettose dei tempi di apprendimento dell’alunno.</w:t>
            </w:r>
          </w:p>
          <w:p w:rsidR="00000000" w:rsidDel="00000000" w:rsidP="00000000" w:rsidRDefault="00000000" w:rsidRPr="00000000" w14:paraId="0000003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Prove di brevi conversazioni.</w:t>
            </w:r>
          </w:p>
          <w:p w:rsidR="00000000" w:rsidDel="00000000" w:rsidP="00000000" w:rsidRDefault="00000000" w:rsidRPr="00000000" w14:paraId="0000003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Risposte vero/falso.</w:t>
            </w:r>
          </w:p>
          <w:p w:rsidR="00000000" w:rsidDel="00000000" w:rsidP="00000000" w:rsidRDefault="00000000" w:rsidRPr="00000000" w14:paraId="0000003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Associazione di parole, immagini, colori, numeri contestualmente all’ascolto.</w:t>
            </w:r>
          </w:p>
          <w:p w:rsidR="00000000" w:rsidDel="00000000" w:rsidP="00000000" w:rsidRDefault="00000000" w:rsidRPr="00000000" w14:paraId="0000003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Collegamento </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Si ritiene importante sin da subito valorizzare il tentativo dell’alunno di esprimersi in lingua straniera, anche qualora fosse formalmente o foneticamente scorretto; l’errore non è da penalizzare, ma da considerare come la prima e più importante occasione di imparare. Gli studenti vanno quindi incoraggiati a procedere per tentativi senza timore del giudizio dell’adulto di riferimento o dei compagni.</w:t>
            </w:r>
          </w:p>
        </w:tc>
      </w:tr>
    </w:tbl>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7" w:type="default"/>
      <w:pgSz w:h="11906" w:w="16838" w:orient="landscape"/>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200" w:before="0" w:line="276"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PROGETTAZIONE DI INGLESE      Classe prima pag.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libri" w:cs="Calibri" w:eastAsia="Calibri" w:hAnsi="Calibri"/>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0"/>
      <w:numFmt w:val="bullet"/>
      <w:lvlText w:val="-"/>
      <w:lvlJc w:val="left"/>
      <w:pPr>
        <w:ind w:left="720" w:hanging="360"/>
      </w:pPr>
      <w:rPr>
        <w:rFonts w:ascii="Calibri" w:cs="Calibri" w:eastAsia="Calibri" w:hAnsi="Calibri"/>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0"/>
      <w:numFmt w:val="bullet"/>
      <w:lvlText w:val="-"/>
      <w:lvlJc w:val="left"/>
      <w:pPr>
        <w:ind w:left="720" w:hanging="360"/>
      </w:pPr>
      <w:rPr>
        <w:rFonts w:ascii="Calibri" w:cs="Calibri" w:eastAsia="Calibri" w:hAnsi="Calibri"/>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xbvrwxSX4M8PP1nuvV4576AqgA==">CgMxLjA4AHIhMWRtN1dPbEpFX0Zod3M3ME83SUVCeUY0S0dORUJ5VlRB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